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3" w:rsidRPr="00EA5AB3" w:rsidRDefault="00DD1188" w:rsidP="007E4983">
      <w:pPr>
        <w:pStyle w:val="Paragraphedeliste"/>
        <w:ind w:left="360"/>
        <w:contextualSpacing w:val="0"/>
        <w:jc w:val="center"/>
        <w:rPr>
          <w:rFonts w:asciiTheme="minorHAnsi" w:hAnsiTheme="minorHAnsi" w:cstheme="minorHAnsi"/>
          <w:b/>
          <w:bCs/>
          <w:sz w:val="22"/>
        </w:rPr>
      </w:pPr>
      <w:r w:rsidRPr="00EA5AB3">
        <w:rPr>
          <w:rFonts w:asciiTheme="minorHAnsi" w:hAnsiTheme="minorHAnsi" w:cstheme="minorHAnsi"/>
          <w:b/>
          <w:bCs/>
          <w:sz w:val="22"/>
        </w:rPr>
        <w:t xml:space="preserve">AVIS DE RECRUTEMENT : </w:t>
      </w:r>
    </w:p>
    <w:p w:rsidR="007E4983" w:rsidRPr="00EA5AB3" w:rsidRDefault="007E4983" w:rsidP="00AF07F6">
      <w:pPr>
        <w:pStyle w:val="Paragraphedeliste"/>
        <w:ind w:left="0"/>
        <w:contextualSpacing w:val="0"/>
        <w:jc w:val="center"/>
        <w:rPr>
          <w:rFonts w:asciiTheme="minorHAnsi" w:hAnsiTheme="minorHAnsi" w:cstheme="minorHAnsi"/>
          <w:b/>
          <w:bCs/>
          <w:sz w:val="22"/>
        </w:rPr>
      </w:pPr>
      <w:r w:rsidRPr="00EA5AB3">
        <w:rPr>
          <w:rFonts w:asciiTheme="minorHAnsi" w:hAnsiTheme="minorHAnsi" w:cstheme="minorHAnsi"/>
          <w:b/>
          <w:bCs/>
          <w:sz w:val="22"/>
        </w:rPr>
        <w:t xml:space="preserve">Poste : </w:t>
      </w:r>
      <w:r w:rsidR="00D40DED">
        <w:rPr>
          <w:rFonts w:asciiTheme="minorHAnsi" w:hAnsiTheme="minorHAnsi" w:cstheme="minorHAnsi"/>
          <w:b/>
          <w:bCs/>
          <w:sz w:val="22"/>
        </w:rPr>
        <w:t>Responsable Administratif 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="00D40DED" w:rsidRPr="00EA5AB3">
        <w:rPr>
          <w:rFonts w:asciiTheme="minorHAnsi" w:hAnsiTheme="minorHAnsi" w:cstheme="minorHAnsi"/>
          <w:b/>
          <w:bCs/>
          <w:sz w:val="22"/>
        </w:rPr>
        <w:t>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 </w:t>
      </w:r>
      <w:r w:rsidRPr="00EA5AB3">
        <w:rPr>
          <w:rFonts w:asciiTheme="minorHAnsi" w:hAnsiTheme="minorHAnsi" w:cstheme="minorHAnsi"/>
          <w:b/>
          <w:bCs/>
          <w:sz w:val="22"/>
        </w:rPr>
        <w:t>de la direction technique de</w:t>
      </w:r>
    </w:p>
    <w:p w:rsidR="007E4983" w:rsidRPr="00EA5AB3" w:rsidRDefault="007E4983" w:rsidP="00AF07F6">
      <w:pPr>
        <w:pStyle w:val="Paragraphedeliste"/>
        <w:ind w:left="360"/>
        <w:contextualSpacing w:val="0"/>
        <w:jc w:val="center"/>
        <w:rPr>
          <w:rFonts w:asciiTheme="minorHAnsi" w:hAnsiTheme="minorHAnsi" w:cstheme="minorHAnsi"/>
          <w:b/>
          <w:bCs/>
          <w:sz w:val="22"/>
        </w:rPr>
      </w:pPr>
      <w:r w:rsidRPr="00EA5AB3">
        <w:rPr>
          <w:rFonts w:asciiTheme="minorHAnsi" w:hAnsiTheme="minorHAnsi" w:cstheme="minorHAnsi"/>
          <w:b/>
          <w:bCs/>
          <w:sz w:val="22"/>
        </w:rPr>
        <w:t>Inter collectivités du Sourou (ICS)</w:t>
      </w:r>
    </w:p>
    <w:p w:rsidR="007E4983" w:rsidRPr="00EA5AB3" w:rsidRDefault="007E4983" w:rsidP="00AF07F6">
      <w:pPr>
        <w:pStyle w:val="Paragraphedeliste"/>
        <w:ind w:left="0"/>
        <w:contextualSpacing w:val="0"/>
        <w:jc w:val="center"/>
        <w:rPr>
          <w:rFonts w:asciiTheme="minorHAnsi" w:hAnsiTheme="minorHAnsi" w:cstheme="minorHAnsi"/>
          <w:bCs/>
          <w:sz w:val="22"/>
        </w:rPr>
      </w:pPr>
    </w:p>
    <w:p w:rsidR="007E4983" w:rsidRPr="00EA5AB3" w:rsidRDefault="007E4983" w:rsidP="007E4983">
      <w:pPr>
        <w:pStyle w:val="Paragraphedeliste"/>
        <w:ind w:left="0"/>
        <w:contextualSpacing w:val="0"/>
        <w:rPr>
          <w:rFonts w:asciiTheme="minorHAnsi" w:hAnsiTheme="minorHAnsi" w:cstheme="minorHAnsi"/>
          <w:bCs/>
          <w:sz w:val="22"/>
        </w:rPr>
      </w:pPr>
      <w:r w:rsidRPr="00EA5AB3">
        <w:rPr>
          <w:rFonts w:asciiTheme="minorHAnsi" w:hAnsiTheme="minorHAnsi" w:cstheme="minorHAnsi"/>
          <w:bCs/>
          <w:sz w:val="22"/>
        </w:rPr>
        <w:t>L’inter collectivités du Sourou intervient dans le sud des régions de Bandiagara et de Douentza et regroupe 26 communes à la base et 3 conseils de cercle. Elle a pour mission de développer le sous bassin du Sourou selon une approche de développement axée sur la gestion de ressources naturelles durable pour un développement socio-économique des communautés. Dans le cadre de ses activités, elle a récemment été confiée la portance politique du Programme de développement intégré et durable du Sourou (PDIDS), un projet de 16,2 milliards de FCFA soutenu financièrement par les Pays-Bas, et qui vise à renforcer les capacités de l’ICS et contribuer à des investissements structurants sur la zone.</w:t>
      </w:r>
    </w:p>
    <w:p w:rsidR="007E4983" w:rsidRPr="00EA5AB3" w:rsidRDefault="007E4983" w:rsidP="007E4983">
      <w:pPr>
        <w:spacing w:after="0" w:line="240" w:lineRule="auto"/>
        <w:rPr>
          <w:rFonts w:cstheme="minorHAnsi"/>
          <w:b/>
        </w:rPr>
      </w:pPr>
    </w:p>
    <w:p w:rsidR="007E4983" w:rsidRDefault="007E4983" w:rsidP="007E4983">
      <w:pPr>
        <w:pStyle w:val="Paragraphedeliste"/>
        <w:ind w:left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7E4983">
        <w:rPr>
          <w:rFonts w:asciiTheme="minorHAnsi" w:hAnsiTheme="minorHAnsi" w:cstheme="minorHAnsi"/>
          <w:sz w:val="22"/>
        </w:rPr>
        <w:t>Dans le cadre de la mise en œuvre de ce fonds des Pays Bas en appui à la réalisation du PDIDS (FPB/PDIDS)</w:t>
      </w:r>
      <w:r w:rsidRPr="007E4983">
        <w:rPr>
          <w:rFonts w:asciiTheme="minorHAnsi" w:hAnsiTheme="minorHAnsi" w:cstheme="minorHAnsi"/>
          <w:bCs/>
          <w:sz w:val="22"/>
        </w:rPr>
        <w:t xml:space="preserve">, </w:t>
      </w:r>
      <w:r w:rsidRPr="007E4983">
        <w:rPr>
          <w:rFonts w:asciiTheme="minorHAnsi" w:hAnsiTheme="minorHAnsi" w:cstheme="minorHAnsi"/>
          <w:sz w:val="22"/>
        </w:rPr>
        <w:t xml:space="preserve">l’ICS </w:t>
      </w:r>
      <w:r>
        <w:rPr>
          <w:rFonts w:asciiTheme="minorHAnsi" w:hAnsiTheme="minorHAnsi" w:cstheme="minorHAnsi"/>
          <w:sz w:val="22"/>
        </w:rPr>
        <w:t xml:space="preserve">cherche à </w:t>
      </w:r>
      <w:r w:rsidRPr="007E4983">
        <w:rPr>
          <w:rFonts w:asciiTheme="minorHAnsi" w:hAnsiTheme="minorHAnsi" w:cstheme="minorHAnsi"/>
          <w:sz w:val="22"/>
        </w:rPr>
        <w:t>recrute</w:t>
      </w:r>
      <w:r>
        <w:rPr>
          <w:rFonts w:asciiTheme="minorHAnsi" w:hAnsiTheme="minorHAnsi" w:cstheme="minorHAnsi"/>
          <w:sz w:val="22"/>
        </w:rPr>
        <w:t xml:space="preserve">r </w:t>
      </w:r>
      <w:r w:rsidRPr="00EA5AB3">
        <w:rPr>
          <w:rFonts w:asciiTheme="minorHAnsi" w:hAnsiTheme="minorHAnsi" w:cstheme="minorHAnsi"/>
          <w:b/>
          <w:sz w:val="22"/>
        </w:rPr>
        <w:t xml:space="preserve">un(e) </w:t>
      </w:r>
      <w:r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 w:rsidR="00D40DED"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Pr="00EA5AB3">
        <w:rPr>
          <w:rFonts w:asciiTheme="minorHAnsi" w:hAnsiTheme="minorHAnsi" w:cstheme="minorHAnsi"/>
          <w:b/>
          <w:bCs/>
          <w:sz w:val="22"/>
        </w:rPr>
        <w:t>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</w:t>
      </w:r>
    </w:p>
    <w:p w:rsidR="007E4983" w:rsidRPr="007E4983" w:rsidRDefault="007E4983" w:rsidP="007E4983">
      <w:pPr>
        <w:pStyle w:val="Paragraphedeliste"/>
        <w:ind w:left="0"/>
        <w:contextualSpacing w:val="0"/>
        <w:rPr>
          <w:rFonts w:asciiTheme="minorHAnsi" w:hAnsiTheme="minorHAnsi" w:cstheme="minorHAnsi"/>
          <w:bCs/>
          <w:sz w:val="22"/>
        </w:rPr>
      </w:pPr>
    </w:p>
    <w:p w:rsidR="007E4983" w:rsidRPr="00EA5AB3" w:rsidRDefault="007E4983" w:rsidP="007E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020"/>
          <w:lang w:eastAsia="fr-FR"/>
        </w:rPr>
      </w:pPr>
      <w:r>
        <w:rPr>
          <w:rFonts w:eastAsia="Times New Roman" w:cstheme="minorHAnsi"/>
          <w:b/>
          <w:bCs/>
          <w:color w:val="202020"/>
          <w:lang w:eastAsia="fr-FR"/>
        </w:rPr>
        <w:t>Comment postuler</w:t>
      </w:r>
      <w:r w:rsidRPr="00EA5AB3">
        <w:rPr>
          <w:rFonts w:eastAsia="Times New Roman" w:cstheme="minorHAnsi"/>
          <w:b/>
          <w:bCs/>
          <w:color w:val="202020"/>
          <w:lang w:eastAsia="fr-FR"/>
        </w:rPr>
        <w:t>?</w:t>
      </w:r>
    </w:p>
    <w:p w:rsidR="007E4983" w:rsidRPr="00D40DED" w:rsidRDefault="007E4983" w:rsidP="00DD1188">
      <w:pPr>
        <w:pStyle w:val="Paragraphedeliste"/>
        <w:ind w:left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EA5AB3">
        <w:rPr>
          <w:rFonts w:asciiTheme="minorHAnsi" w:hAnsiTheme="minorHAnsi" w:cstheme="minorHAnsi"/>
          <w:sz w:val="22"/>
        </w:rPr>
        <w:t>Les candidats intéressés par l’avis de recrutement peuvent o</w:t>
      </w:r>
      <w:r w:rsidR="00D40DED">
        <w:rPr>
          <w:rFonts w:cstheme="minorHAnsi"/>
        </w:rPr>
        <w:t xml:space="preserve">btenir les termes de référence </w:t>
      </w:r>
      <w:r w:rsidRPr="00EA5AB3">
        <w:rPr>
          <w:rFonts w:asciiTheme="minorHAnsi" w:hAnsiTheme="minorHAnsi" w:cstheme="minorHAnsi"/>
          <w:sz w:val="22"/>
        </w:rPr>
        <w:t xml:space="preserve">en faisant la requête à l’adresse </w:t>
      </w:r>
      <w:r w:rsidRPr="00EA5AB3">
        <w:rPr>
          <w:rFonts w:asciiTheme="minorHAnsi" w:hAnsiTheme="minorHAnsi" w:cstheme="minorHAnsi"/>
          <w:color w:val="FF0000"/>
          <w:sz w:val="22"/>
        </w:rPr>
        <w:t>recrute</w:t>
      </w:r>
      <w:r w:rsidR="007E2E03">
        <w:rPr>
          <w:rFonts w:asciiTheme="minorHAnsi" w:hAnsiTheme="minorHAnsi" w:cstheme="minorHAnsi"/>
          <w:color w:val="FF0000"/>
          <w:sz w:val="22"/>
        </w:rPr>
        <w:t>ment</w:t>
      </w:r>
      <w:r w:rsidRPr="00EA5AB3">
        <w:rPr>
          <w:rFonts w:asciiTheme="minorHAnsi" w:hAnsiTheme="minorHAnsi" w:cstheme="minorHAnsi"/>
          <w:color w:val="FF0000"/>
          <w:sz w:val="22"/>
        </w:rPr>
        <w:t xml:space="preserve">@souroumali.com </w:t>
      </w:r>
      <w:r w:rsidRPr="00EA5AB3">
        <w:rPr>
          <w:rFonts w:asciiTheme="minorHAnsi" w:hAnsiTheme="minorHAnsi" w:cstheme="minorHAnsi"/>
          <w:sz w:val="22"/>
        </w:rPr>
        <w:t>avec pour objet dans le message : « Demande de do</w:t>
      </w:r>
      <w:r>
        <w:rPr>
          <w:rFonts w:cstheme="minorHAnsi"/>
        </w:rPr>
        <w:t xml:space="preserve">ssier complet, </w:t>
      </w:r>
      <w:r w:rsidRPr="00EA5AB3">
        <w:rPr>
          <w:rFonts w:asciiTheme="minorHAnsi" w:hAnsiTheme="minorHAnsi" w:cstheme="minorHAnsi"/>
          <w:sz w:val="22"/>
        </w:rPr>
        <w:t>Poste : « </w:t>
      </w:r>
      <w:r w:rsidR="00D40DED"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 w:rsidR="00D40DED"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="00D40DED" w:rsidRPr="00EA5AB3">
        <w:rPr>
          <w:rFonts w:asciiTheme="minorHAnsi" w:hAnsiTheme="minorHAnsi" w:cstheme="minorHAnsi"/>
          <w:b/>
          <w:bCs/>
          <w:sz w:val="22"/>
        </w:rPr>
        <w:t>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</w:t>
      </w:r>
      <w:r w:rsidRPr="00EA5AB3">
        <w:rPr>
          <w:rFonts w:asciiTheme="minorHAnsi" w:hAnsiTheme="minorHAnsi" w:cstheme="minorHAnsi"/>
          <w:sz w:val="22"/>
        </w:rPr>
        <w:t>»</w:t>
      </w:r>
    </w:p>
    <w:p w:rsidR="007E4983" w:rsidRDefault="007E4983" w:rsidP="00DD1188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7E4983" w:rsidRPr="00EA5AB3" w:rsidRDefault="007E4983" w:rsidP="00DD1188">
      <w:pPr>
        <w:pStyle w:val="Paragraphedeliste"/>
        <w:ind w:left="0"/>
        <w:contextualSpacing w:val="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Les dossiers de candidatures seront déposés à la même adresse soit </w:t>
      </w:r>
      <w:r w:rsidR="00DD1188" w:rsidRPr="00EA5AB3">
        <w:rPr>
          <w:rFonts w:asciiTheme="minorHAnsi" w:hAnsiTheme="minorHAnsi" w:cstheme="minorHAnsi"/>
          <w:color w:val="FF0000"/>
          <w:sz w:val="22"/>
        </w:rPr>
        <w:t>recrute</w:t>
      </w:r>
      <w:r w:rsidR="00DD1188">
        <w:rPr>
          <w:rFonts w:asciiTheme="minorHAnsi" w:hAnsiTheme="minorHAnsi" w:cstheme="minorHAnsi"/>
          <w:color w:val="FF0000"/>
          <w:sz w:val="22"/>
        </w:rPr>
        <w:t>ment</w:t>
      </w:r>
      <w:r w:rsidR="00DD1188" w:rsidRPr="00EA5AB3">
        <w:rPr>
          <w:rFonts w:asciiTheme="minorHAnsi" w:hAnsiTheme="minorHAnsi" w:cstheme="minorHAnsi"/>
          <w:color w:val="FF0000"/>
          <w:sz w:val="22"/>
        </w:rPr>
        <w:t>@souroumali.com</w:t>
      </w:r>
      <w:r w:rsidR="00DD1188" w:rsidRPr="00EA5AB3">
        <w:rPr>
          <w:rFonts w:asciiTheme="minorHAnsi" w:hAnsiTheme="minorHAnsi" w:cstheme="minorHAnsi"/>
          <w:sz w:val="22"/>
        </w:rPr>
        <w:t xml:space="preserve"> </w:t>
      </w:r>
      <w:r w:rsidRPr="00EA5AB3">
        <w:rPr>
          <w:rFonts w:asciiTheme="minorHAnsi" w:hAnsiTheme="minorHAnsi" w:cstheme="minorHAnsi"/>
          <w:sz w:val="22"/>
        </w:rPr>
        <w:t>avec pour objet dans le message « dossier de candidature</w:t>
      </w:r>
      <w:r>
        <w:rPr>
          <w:rFonts w:cstheme="minorHAnsi"/>
        </w:rPr>
        <w:t xml:space="preserve">, </w:t>
      </w:r>
      <w:r w:rsidRPr="00EA5AB3">
        <w:rPr>
          <w:rFonts w:asciiTheme="minorHAnsi" w:hAnsiTheme="minorHAnsi" w:cstheme="minorHAnsi"/>
          <w:sz w:val="22"/>
        </w:rPr>
        <w:t xml:space="preserve">poste : </w:t>
      </w:r>
      <w:r w:rsidR="00D40DED"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 w:rsidR="00D40DED"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="00D40DED" w:rsidRPr="00EA5AB3">
        <w:rPr>
          <w:rFonts w:asciiTheme="minorHAnsi" w:hAnsiTheme="minorHAnsi" w:cstheme="minorHAnsi"/>
          <w:b/>
          <w:bCs/>
          <w:sz w:val="22"/>
        </w:rPr>
        <w:t>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</w:t>
      </w:r>
      <w:r w:rsidRPr="00EA5AB3">
        <w:rPr>
          <w:rFonts w:asciiTheme="minorHAnsi" w:hAnsiTheme="minorHAnsi" w:cstheme="minorHAnsi"/>
          <w:sz w:val="22"/>
        </w:rPr>
        <w:t xml:space="preserve">» </w:t>
      </w:r>
    </w:p>
    <w:p w:rsidR="007E4983" w:rsidRDefault="007E4983" w:rsidP="00DD1188">
      <w:pPr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</w:p>
    <w:p w:rsidR="007E4983" w:rsidRPr="00EA5AB3" w:rsidRDefault="007E4983" w:rsidP="00DD1188">
      <w:pPr>
        <w:spacing w:after="0" w:line="240" w:lineRule="auto"/>
        <w:jc w:val="both"/>
        <w:rPr>
          <w:rFonts w:cstheme="minorHAnsi"/>
        </w:rPr>
      </w:pPr>
      <w:r w:rsidRPr="00EA5AB3">
        <w:rPr>
          <w:rFonts w:eastAsia="Times New Roman" w:cstheme="minorHAnsi"/>
          <w:color w:val="202020"/>
          <w:lang w:eastAsia="fr-FR"/>
        </w:rPr>
        <w:t>Les postulants doivent produire les informations sur leur capacité et expérience démontrant qu’ils sont qualifiés pour le poste</w:t>
      </w:r>
      <w:r w:rsidR="00D40DED">
        <w:rPr>
          <w:rFonts w:eastAsia="Times New Roman" w:cstheme="minorHAnsi"/>
          <w:color w:val="202020"/>
          <w:lang w:eastAsia="fr-FR"/>
        </w:rPr>
        <w:t xml:space="preserve">. </w:t>
      </w:r>
      <w:r w:rsidRPr="00EA5AB3">
        <w:rPr>
          <w:rFonts w:cstheme="minorHAnsi"/>
        </w:rPr>
        <w:t xml:space="preserve">Les dossiers doivent comprendre : 1. Une lettre de motivation et, 2. Un Curriculum vitae accompagné d’une copie des diplômes obtenus, attestations/certificats de formation et de travail. </w:t>
      </w:r>
    </w:p>
    <w:p w:rsidR="00D40DED" w:rsidRDefault="00D40DED" w:rsidP="00DD1188">
      <w:pPr>
        <w:spacing w:after="0" w:line="240" w:lineRule="auto"/>
        <w:jc w:val="both"/>
        <w:rPr>
          <w:rFonts w:cstheme="minorHAnsi"/>
        </w:rPr>
      </w:pPr>
    </w:p>
    <w:p w:rsidR="007E4983" w:rsidRPr="00EA5AB3" w:rsidRDefault="007E4983" w:rsidP="00DD1188">
      <w:pPr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  <w:r w:rsidRPr="00EA5AB3">
        <w:rPr>
          <w:rFonts w:cstheme="minorHAnsi"/>
        </w:rPr>
        <w:t xml:space="preserve">La date limite de dépôt des dossiers est </w:t>
      </w:r>
      <w:r w:rsidR="00DD1188">
        <w:rPr>
          <w:rFonts w:cstheme="minorHAnsi"/>
          <w:color w:val="FF0000"/>
        </w:rPr>
        <w:t>le 21</w:t>
      </w:r>
      <w:r w:rsidRPr="00EA5AB3">
        <w:rPr>
          <w:rFonts w:cstheme="minorHAnsi"/>
          <w:color w:val="FF0000"/>
        </w:rPr>
        <w:t xml:space="preserve"> Mai 2021 à 12h00</w:t>
      </w:r>
      <w:r w:rsidRPr="00EA5AB3">
        <w:rPr>
          <w:rFonts w:cstheme="minorHAnsi"/>
        </w:rPr>
        <w:t>. Les candidats qui rempliront les cr</w:t>
      </w:r>
      <w:r w:rsidR="00D40DED">
        <w:rPr>
          <w:rFonts w:cstheme="minorHAnsi"/>
        </w:rPr>
        <w:t>itères de qualification selon les termes de référence du</w:t>
      </w:r>
      <w:r w:rsidRPr="00EA5AB3">
        <w:rPr>
          <w:rFonts w:cstheme="minorHAnsi"/>
        </w:rPr>
        <w:t xml:space="preserve"> recrutement</w:t>
      </w:r>
      <w:r w:rsidR="00D40DED">
        <w:rPr>
          <w:rFonts w:cstheme="minorHAnsi"/>
        </w:rPr>
        <w:t xml:space="preserve"> </w:t>
      </w:r>
      <w:r w:rsidRPr="00EA5AB3">
        <w:rPr>
          <w:rFonts w:cstheme="minorHAnsi"/>
        </w:rPr>
        <w:t>seront invités pour les étapes suivantes du recrutement. Les candidats non retenus seront informés.</w:t>
      </w:r>
    </w:p>
    <w:p w:rsidR="00D40DED" w:rsidRDefault="00D40DED" w:rsidP="00DD11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</w:p>
    <w:p w:rsidR="007E4983" w:rsidRPr="00EA5AB3" w:rsidRDefault="007E4983" w:rsidP="00DD11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  <w:r w:rsidRPr="00EA5AB3">
        <w:rPr>
          <w:rFonts w:eastAsia="Times New Roman" w:cstheme="minorHAnsi"/>
          <w:color w:val="202020"/>
          <w:lang w:eastAsia="fr-FR"/>
        </w:rPr>
        <w:t>L’ICS s'engage pour l'égalité des chances en matière d'emploi.</w:t>
      </w:r>
      <w:r w:rsidR="00D40DED">
        <w:rPr>
          <w:rFonts w:eastAsia="Times New Roman" w:cstheme="minorHAnsi"/>
          <w:color w:val="202020"/>
          <w:lang w:eastAsia="fr-FR"/>
        </w:rPr>
        <w:t xml:space="preserve"> Les candidatures féminines sont encouragées</w:t>
      </w:r>
    </w:p>
    <w:p w:rsidR="007E4983" w:rsidRPr="00EA5AB3" w:rsidRDefault="007E4983" w:rsidP="00DD11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</w:p>
    <w:p w:rsidR="007E4983" w:rsidRDefault="007E4983" w:rsidP="00DD1188">
      <w:pPr>
        <w:spacing w:after="0" w:line="240" w:lineRule="auto"/>
        <w:rPr>
          <w:rFonts w:cstheme="minorHAnsi"/>
          <w:b/>
          <w:bCs/>
          <w:lang w:val="fr-CA"/>
        </w:rPr>
      </w:pPr>
      <w:r>
        <w:rPr>
          <w:rFonts w:cstheme="minorHAnsi"/>
          <w:b/>
          <w:bCs/>
        </w:rPr>
        <w:br w:type="page"/>
      </w:r>
    </w:p>
    <w:p w:rsidR="0024584F" w:rsidRPr="007E4983" w:rsidRDefault="007E4983" w:rsidP="007E4983">
      <w:pPr>
        <w:pStyle w:val="Paragraphedeliste"/>
        <w:ind w:left="360"/>
        <w:contextualSpacing w:val="0"/>
        <w:jc w:val="center"/>
        <w:rPr>
          <w:rFonts w:asciiTheme="minorHAnsi" w:hAnsiTheme="minorHAnsi" w:cstheme="minorHAnsi"/>
          <w:bCs/>
          <w:sz w:val="22"/>
        </w:rPr>
      </w:pPr>
      <w:r w:rsidRPr="007E4983">
        <w:rPr>
          <w:rFonts w:asciiTheme="minorHAnsi" w:hAnsiTheme="minorHAnsi" w:cstheme="minorHAnsi"/>
          <w:bCs/>
          <w:sz w:val="22"/>
        </w:rPr>
        <w:lastRenderedPageBreak/>
        <w:t>TERMES DE RÉFÉRENCE POUR LE RECRUTEMENT D’UN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(VE) </w:t>
      </w:r>
      <w:r w:rsidRPr="00EA5AB3">
        <w:rPr>
          <w:rFonts w:asciiTheme="minorHAnsi" w:hAnsiTheme="minorHAnsi" w:cstheme="minorHAnsi"/>
          <w:b/>
          <w:bCs/>
          <w:sz w:val="22"/>
        </w:rPr>
        <w:t>ET FINANCIER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(E) </w:t>
      </w:r>
      <w:r w:rsidRPr="007E4983">
        <w:rPr>
          <w:rFonts w:asciiTheme="minorHAnsi" w:hAnsiTheme="minorHAnsi" w:cstheme="minorHAnsi"/>
          <w:bCs/>
          <w:sz w:val="22"/>
        </w:rPr>
        <w:t>POUR LA DIRECTION TECHNIQUE DE L’INTER COLLECTIVITÉS DU SOUROU (ICS)</w:t>
      </w:r>
    </w:p>
    <w:p w:rsidR="0024584F" w:rsidRPr="00EA5AB3" w:rsidRDefault="0024584F" w:rsidP="007E4983">
      <w:pPr>
        <w:pStyle w:val="Paragraphedeliste"/>
        <w:ind w:left="0"/>
        <w:contextualSpacing w:val="0"/>
        <w:rPr>
          <w:rFonts w:asciiTheme="minorHAnsi" w:hAnsiTheme="minorHAnsi" w:cstheme="minorHAnsi"/>
          <w:bCs/>
          <w:sz w:val="22"/>
        </w:rPr>
      </w:pPr>
    </w:p>
    <w:p w:rsidR="0024584F" w:rsidRPr="00EA5AB3" w:rsidRDefault="0024584F" w:rsidP="007E4983">
      <w:pPr>
        <w:pStyle w:val="Paragraphedeliste"/>
        <w:ind w:left="0"/>
        <w:contextualSpacing w:val="0"/>
        <w:rPr>
          <w:rFonts w:asciiTheme="minorHAnsi" w:hAnsiTheme="minorHAnsi" w:cstheme="minorHAnsi"/>
          <w:bCs/>
          <w:sz w:val="22"/>
        </w:rPr>
      </w:pPr>
      <w:r w:rsidRPr="00EA5AB3">
        <w:rPr>
          <w:rFonts w:asciiTheme="minorHAnsi" w:hAnsiTheme="minorHAnsi" w:cstheme="minorHAnsi"/>
          <w:bCs/>
          <w:sz w:val="22"/>
        </w:rPr>
        <w:t xml:space="preserve">L’inter collectivités du Sourou intervient dans le sud des régions de Bandiagara et de Douentza et regroupe 26 communes à la base et 3 conseils de cercle. Elle a pour mission de développer le </w:t>
      </w:r>
      <w:r w:rsidR="007E4983" w:rsidRPr="00EA5AB3">
        <w:rPr>
          <w:rFonts w:asciiTheme="minorHAnsi" w:hAnsiTheme="minorHAnsi" w:cstheme="minorHAnsi"/>
          <w:bCs/>
          <w:sz w:val="22"/>
        </w:rPr>
        <w:t>sous bassin</w:t>
      </w:r>
      <w:r w:rsidRPr="00EA5AB3">
        <w:rPr>
          <w:rFonts w:asciiTheme="minorHAnsi" w:hAnsiTheme="minorHAnsi" w:cstheme="minorHAnsi"/>
          <w:bCs/>
          <w:sz w:val="22"/>
        </w:rPr>
        <w:t xml:space="preserve"> du Sourou selon une approche de développement axée sur la gestion de ressources naturelles durable pour un développement socio-économique des communautés. Dans le cadre de ses activités, elle a récemment été confiée la portance politique du Programme de développement intégré et durable du Sourou (PDIDS), un projet de 16,2 milliards de FCFA soutenu financièrement par les Pays-Bas, et qui vise à renforcer les capacités de l’ICS et contribuer à des investissements structurants sur la zone.</w:t>
      </w:r>
    </w:p>
    <w:p w:rsidR="0024584F" w:rsidRPr="00EA5AB3" w:rsidRDefault="0024584F" w:rsidP="007E4983">
      <w:pPr>
        <w:spacing w:after="0" w:line="240" w:lineRule="auto"/>
        <w:rPr>
          <w:rFonts w:cstheme="minorHAnsi"/>
          <w:b/>
        </w:rPr>
      </w:pPr>
    </w:p>
    <w:p w:rsidR="0024584F" w:rsidRPr="00EA5AB3" w:rsidRDefault="0024584F" w:rsidP="007E4983">
      <w:pPr>
        <w:pStyle w:val="Paragraphedeliste"/>
        <w:ind w:left="0"/>
        <w:contextualSpacing w:val="0"/>
        <w:rPr>
          <w:rFonts w:asciiTheme="minorHAnsi" w:hAnsiTheme="minorHAnsi" w:cstheme="minorHAnsi"/>
          <w:bCs/>
          <w:sz w:val="22"/>
        </w:rPr>
      </w:pPr>
      <w:r w:rsidRPr="00EA5AB3">
        <w:rPr>
          <w:rFonts w:asciiTheme="minorHAnsi" w:hAnsiTheme="minorHAnsi" w:cstheme="minorHAnsi"/>
          <w:b/>
          <w:sz w:val="22"/>
        </w:rPr>
        <w:t xml:space="preserve">Dans le cadre de la mise en </w:t>
      </w:r>
      <w:r w:rsidR="00E7451F" w:rsidRPr="00EA5AB3">
        <w:rPr>
          <w:rFonts w:asciiTheme="minorHAnsi" w:hAnsiTheme="minorHAnsi" w:cstheme="minorHAnsi"/>
          <w:b/>
          <w:sz w:val="22"/>
        </w:rPr>
        <w:t>œuvre</w:t>
      </w:r>
      <w:r w:rsidR="00363A4A" w:rsidRPr="00EA5AB3">
        <w:rPr>
          <w:rFonts w:asciiTheme="minorHAnsi" w:hAnsiTheme="minorHAnsi" w:cstheme="minorHAnsi"/>
          <w:b/>
          <w:sz w:val="22"/>
        </w:rPr>
        <w:t xml:space="preserve"> de ce </w:t>
      </w:r>
      <w:r w:rsidR="00363A4A" w:rsidRPr="00EA5AB3">
        <w:rPr>
          <w:rFonts w:asciiTheme="minorHAnsi" w:hAnsiTheme="minorHAnsi" w:cstheme="minorHAnsi"/>
          <w:sz w:val="22"/>
        </w:rPr>
        <w:t>fonds des Pays Bas en appui à la réalisation du PDIDS (FPB/PDIDS)</w:t>
      </w:r>
      <w:r w:rsidR="00363A4A" w:rsidRPr="00EA5AB3">
        <w:rPr>
          <w:rFonts w:asciiTheme="minorHAnsi" w:hAnsiTheme="minorHAnsi" w:cstheme="minorHAnsi"/>
          <w:bCs/>
          <w:sz w:val="22"/>
        </w:rPr>
        <w:t xml:space="preserve">, </w:t>
      </w:r>
      <w:r w:rsidR="00E7451F" w:rsidRPr="00EA5AB3">
        <w:rPr>
          <w:rFonts w:asciiTheme="minorHAnsi" w:hAnsiTheme="minorHAnsi" w:cstheme="minorHAnsi"/>
          <w:b/>
          <w:sz w:val="22"/>
        </w:rPr>
        <w:t>l’ICS recrute</w:t>
      </w:r>
      <w:r w:rsidR="00363A4A" w:rsidRPr="00EA5AB3">
        <w:rPr>
          <w:rFonts w:asciiTheme="minorHAnsi" w:hAnsiTheme="minorHAnsi" w:cstheme="minorHAnsi"/>
          <w:b/>
          <w:sz w:val="22"/>
        </w:rPr>
        <w:t xml:space="preserve"> u</w:t>
      </w:r>
      <w:r w:rsidR="00E7451F" w:rsidRPr="00EA5AB3">
        <w:rPr>
          <w:rFonts w:asciiTheme="minorHAnsi" w:hAnsiTheme="minorHAnsi" w:cstheme="minorHAnsi"/>
          <w:b/>
          <w:sz w:val="22"/>
        </w:rPr>
        <w:t xml:space="preserve">n(e) </w:t>
      </w:r>
      <w:r w:rsidR="00E7451F"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 w:rsidR="00D40DED"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="00E7451F" w:rsidRPr="00EA5AB3">
        <w:rPr>
          <w:rFonts w:asciiTheme="minorHAnsi" w:hAnsiTheme="minorHAnsi" w:cstheme="minorHAnsi"/>
          <w:b/>
          <w:bCs/>
          <w:sz w:val="22"/>
        </w:rPr>
        <w:t>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 </w:t>
      </w:r>
    </w:p>
    <w:p w:rsidR="00363A4A" w:rsidRPr="00EA5AB3" w:rsidRDefault="00363A4A" w:rsidP="007E4983">
      <w:pPr>
        <w:pStyle w:val="Texte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24584F" w:rsidRPr="00EA5AB3" w:rsidRDefault="0024584F" w:rsidP="007E4983">
      <w:pPr>
        <w:pStyle w:val="Paragraphedeliste"/>
        <w:ind w:left="0"/>
        <w:contextualSpacing w:val="0"/>
        <w:rPr>
          <w:rFonts w:asciiTheme="minorHAnsi" w:hAnsiTheme="minorHAnsi" w:cstheme="minorHAnsi"/>
          <w:sz w:val="22"/>
          <w:lang w:val="fr-FR"/>
        </w:rPr>
      </w:pPr>
      <w:r w:rsidRPr="00EA5AB3">
        <w:rPr>
          <w:rFonts w:asciiTheme="minorHAnsi" w:hAnsiTheme="minorHAnsi" w:cstheme="minorHAnsi"/>
          <w:sz w:val="22"/>
          <w:lang w:val="fr-FR"/>
        </w:rPr>
        <w:t>Sous la supervision du Directeur Technique, le</w:t>
      </w:r>
      <w:r w:rsidR="00363A4A" w:rsidRPr="00EA5AB3">
        <w:rPr>
          <w:rFonts w:asciiTheme="minorHAnsi" w:hAnsiTheme="minorHAnsi" w:cstheme="minorHAnsi"/>
          <w:sz w:val="22"/>
          <w:lang w:val="fr-FR"/>
        </w:rPr>
        <w:t>/la</w:t>
      </w:r>
      <w:r w:rsidRPr="00EA5AB3">
        <w:rPr>
          <w:rFonts w:asciiTheme="minorHAnsi" w:hAnsiTheme="minorHAnsi" w:cstheme="minorHAnsi"/>
          <w:sz w:val="22"/>
          <w:lang w:val="fr-FR"/>
        </w:rPr>
        <w:t xml:space="preserve"> </w:t>
      </w:r>
      <w:r w:rsidR="00363A4A" w:rsidRPr="00EA5AB3">
        <w:rPr>
          <w:rFonts w:asciiTheme="minorHAnsi" w:hAnsiTheme="minorHAnsi" w:cstheme="minorHAnsi"/>
          <w:b/>
          <w:bCs/>
          <w:sz w:val="22"/>
        </w:rPr>
        <w:t>Responsable Administratif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</w:t>
      </w:r>
      <w:proofErr w:type="spellStart"/>
      <w:r w:rsidR="00D40DED"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 w:rsidR="00D40DED">
        <w:rPr>
          <w:rFonts w:asciiTheme="minorHAnsi" w:hAnsiTheme="minorHAnsi" w:cstheme="minorHAnsi"/>
          <w:b/>
          <w:bCs/>
          <w:sz w:val="22"/>
        </w:rPr>
        <w:t xml:space="preserve">) </w:t>
      </w:r>
      <w:r w:rsidR="00363A4A" w:rsidRPr="00EA5AB3">
        <w:rPr>
          <w:rFonts w:asciiTheme="minorHAnsi" w:hAnsiTheme="minorHAnsi" w:cstheme="minorHAnsi"/>
          <w:b/>
          <w:bCs/>
          <w:sz w:val="22"/>
        </w:rPr>
        <w:t xml:space="preserve"> et Financier</w:t>
      </w:r>
      <w:r w:rsidR="00D40DED">
        <w:rPr>
          <w:rFonts w:asciiTheme="minorHAnsi" w:hAnsiTheme="minorHAnsi" w:cstheme="minorHAnsi"/>
          <w:b/>
          <w:bCs/>
          <w:sz w:val="22"/>
        </w:rPr>
        <w:t xml:space="preserve"> (e)</w:t>
      </w:r>
      <w:r w:rsidR="00363A4A" w:rsidRPr="00EA5AB3">
        <w:rPr>
          <w:rFonts w:asciiTheme="minorHAnsi" w:hAnsiTheme="minorHAnsi" w:cstheme="minorHAnsi"/>
          <w:b/>
          <w:bCs/>
          <w:sz w:val="22"/>
        </w:rPr>
        <w:t xml:space="preserve"> </w:t>
      </w:r>
      <w:r w:rsidRPr="00EA5AB3">
        <w:rPr>
          <w:rFonts w:asciiTheme="minorHAnsi" w:hAnsiTheme="minorHAnsi" w:cstheme="minorHAnsi"/>
          <w:sz w:val="22"/>
          <w:lang w:val="fr-FR"/>
        </w:rPr>
        <w:t>est responsable de la gestion quotidi</w:t>
      </w:r>
      <w:r w:rsidR="00363A4A" w:rsidRPr="00EA5AB3">
        <w:rPr>
          <w:rFonts w:asciiTheme="minorHAnsi" w:hAnsiTheme="minorHAnsi" w:cstheme="minorHAnsi"/>
          <w:sz w:val="22"/>
          <w:lang w:val="fr-FR"/>
        </w:rPr>
        <w:t>enne des opérations financières</w:t>
      </w:r>
      <w:r w:rsidRPr="00EA5AB3">
        <w:rPr>
          <w:rFonts w:asciiTheme="minorHAnsi" w:hAnsiTheme="minorHAnsi" w:cstheme="minorHAnsi"/>
          <w:sz w:val="22"/>
          <w:lang w:val="fr-FR"/>
        </w:rPr>
        <w:t>/comptables de la Direction technique ce qui signifie, notamment, la saisie des opérations comptables, la vérification des pièces</w:t>
      </w:r>
      <w:r w:rsidR="00D40DED">
        <w:rPr>
          <w:rFonts w:asciiTheme="minorHAnsi" w:hAnsiTheme="minorHAnsi" w:cstheme="minorHAnsi"/>
          <w:sz w:val="22"/>
          <w:lang w:val="fr-FR"/>
        </w:rPr>
        <w:t xml:space="preserve"> </w:t>
      </w:r>
      <w:r w:rsidRPr="00EA5AB3">
        <w:rPr>
          <w:rFonts w:asciiTheme="minorHAnsi" w:hAnsiTheme="minorHAnsi" w:cstheme="minorHAnsi"/>
          <w:sz w:val="22"/>
          <w:lang w:val="fr-FR"/>
        </w:rPr>
        <w:t>justificatives et des demandes de paiement, le paiement de tous les biens et service, les versements aux partenaires, effectuer les conciliations bancaires, participer à l'élaboration des états financiers,   superviser les divers fichiers comptables et remplir d'autres fonctions.</w:t>
      </w:r>
    </w:p>
    <w:p w:rsidR="0024584F" w:rsidRPr="00EA5AB3" w:rsidRDefault="0024584F" w:rsidP="007E4983">
      <w:pPr>
        <w:pStyle w:val="Texte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:rsidR="0024584F" w:rsidRPr="00EA5AB3" w:rsidRDefault="0024584F" w:rsidP="007E4983">
      <w:pPr>
        <w:pStyle w:val="Texte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A5AB3">
        <w:rPr>
          <w:rFonts w:asciiTheme="minorHAnsi" w:hAnsiTheme="minorHAnsi" w:cstheme="minorHAnsi"/>
          <w:b/>
          <w:sz w:val="22"/>
          <w:szCs w:val="22"/>
          <w:lang w:val="fr-FR"/>
        </w:rPr>
        <w:t xml:space="preserve">Il doit notamment :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Assurer l’exécution et le suivi des opérations financières de la Direction Technique selon le plan comptable de l’ICS/du PDIDS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Assurer le traitement des dépenses de la Direction Technique/ Fonds d’investissement en effectuant la vérification des factures et des demandes de versements pour autorisation et traitement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Vérifier que toutes les transactions d’achats de services et de biens concordent avec les bons de commande ou les réquisitions de services (contrats); 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>Préparer les demandes de paiements/versements et obtenir les approbations requises à l’émission des paiements;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Maintenir des dossiers et rapports de contrôle financier pour chacun des projets financés par le Fonds d’investissement ;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Préparer pour l’ICS, l’OA et l’Ambassade des Pays – Bas, des rapports mensuels/ trimestriels sur l’état des versements ainsi qu’un rapport sommaire consolidé incluant les prévisions de décaissement pour le mois / trimestre prochain ;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>Effectuer le classement des dossiers financiers par fournisseurs / partenaires permettant ainsi de retracer rapidement les documents de base et de faire une lecture rapide de l’historique des dossiers;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Préparer, pour approbation, les états financiers du projet dans les délais et les formes exigés par l’Ambassade des Pays – Bas; </w:t>
      </w:r>
    </w:p>
    <w:p w:rsidR="0024584F" w:rsidRPr="00EA5AB3" w:rsidRDefault="0024584F" w:rsidP="007E4983">
      <w:pPr>
        <w:pStyle w:val="Tex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r w:rsidRPr="00EA5AB3">
        <w:rPr>
          <w:rFonts w:asciiTheme="minorHAnsi" w:hAnsiTheme="minorHAnsi" w:cstheme="minorHAnsi"/>
          <w:sz w:val="22"/>
          <w:szCs w:val="22"/>
          <w:lang w:val="fr-CA"/>
        </w:rPr>
        <w:t xml:space="preserve">Assurer le paiement des salaires du personnel et des honoraires des consultants recrutés par la Direction Technique; 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eastAsia="Times New Roman" w:hAnsiTheme="minorHAnsi" w:cstheme="minorHAnsi"/>
          <w:color w:val="000000"/>
          <w:sz w:val="22"/>
        </w:rPr>
        <w:t>Appuyer la rédaction / révision du manuel des politiques et procédures administratives et financières de la Direction;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eastAsia="Times New Roman" w:hAnsiTheme="minorHAnsi" w:cstheme="minorHAnsi"/>
          <w:color w:val="000000"/>
          <w:sz w:val="22"/>
        </w:rPr>
        <w:t>Participer à l'élaboration annuelle du budget de fonctionnement de la Direction Technique.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>la saisie régulière des opérations comptables sur la base des fiches d’imputation dans le logiciel comptable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>la préparation des avances de mission;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la vérification de la régularité des pièces justificatives présentées à l’appui des demandes de réalimentation des comptes d’avances; 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lastRenderedPageBreak/>
        <w:t xml:space="preserve">le classement adéquat des pièces comptables conformément aux règles pour faciliter le contrôle; la préparation des différents états financiers à soumettre au DT 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la préparation des états de salaire et le suivi des déclarations sociales; 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Veiller au respect des dispositions de l’Initiative de Transparence de l’Aide Internationale (International </w:t>
      </w:r>
      <w:proofErr w:type="spellStart"/>
      <w:r w:rsidRPr="00EA5AB3">
        <w:rPr>
          <w:rFonts w:asciiTheme="minorHAnsi" w:hAnsiTheme="minorHAnsi" w:cstheme="minorHAnsi"/>
          <w:sz w:val="22"/>
        </w:rPr>
        <w:t>Aid</w:t>
      </w:r>
      <w:proofErr w:type="spellEnd"/>
      <w:r w:rsidRPr="00EA5AB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A5AB3">
        <w:rPr>
          <w:rFonts w:asciiTheme="minorHAnsi" w:hAnsiTheme="minorHAnsi" w:cstheme="minorHAnsi"/>
          <w:sz w:val="22"/>
        </w:rPr>
        <w:t>Transparency</w:t>
      </w:r>
      <w:proofErr w:type="spellEnd"/>
      <w:r w:rsidRPr="00EA5AB3">
        <w:rPr>
          <w:rFonts w:asciiTheme="minorHAnsi" w:hAnsiTheme="minorHAnsi" w:cstheme="minorHAnsi"/>
          <w:sz w:val="22"/>
        </w:rPr>
        <w:t xml:space="preserve"> Initiative IATI),</w:t>
      </w:r>
    </w:p>
    <w:p w:rsidR="0024584F" w:rsidRPr="00EA5AB3" w:rsidRDefault="0024584F" w:rsidP="007E4983">
      <w:pPr>
        <w:pStyle w:val="Paragraphedeliste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EA5AB3">
        <w:rPr>
          <w:rFonts w:asciiTheme="minorHAnsi" w:hAnsiTheme="minorHAnsi" w:cstheme="minorHAnsi"/>
          <w:sz w:val="22"/>
        </w:rPr>
        <w:t>Exécuter toutes autres tâches qui lui seront confiées par le DT de l’ICS</w:t>
      </w:r>
    </w:p>
    <w:p w:rsidR="0024584F" w:rsidRPr="00EA5AB3" w:rsidRDefault="0024584F" w:rsidP="007E4983">
      <w:pPr>
        <w:pStyle w:val="Texte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:rsidR="0024584F" w:rsidRPr="00EA5AB3" w:rsidRDefault="0024584F" w:rsidP="007E4983">
      <w:pPr>
        <w:pStyle w:val="Texte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EA5AB3">
        <w:rPr>
          <w:rFonts w:asciiTheme="minorHAnsi" w:hAnsiTheme="minorHAnsi" w:cstheme="minorHAnsi"/>
          <w:b/>
          <w:bCs/>
          <w:sz w:val="22"/>
          <w:szCs w:val="22"/>
          <w:lang w:val="fr-FR"/>
        </w:rPr>
        <w:t>Qualifications/compétences</w:t>
      </w:r>
    </w:p>
    <w:p w:rsidR="0024584F" w:rsidRPr="00EA5AB3" w:rsidRDefault="0024584F" w:rsidP="007E4983">
      <w:pPr>
        <w:pStyle w:val="Paragraphedeliste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Être titulaire d’une maitrise ou d’un diplôme équivalent dans l’un des domaines suivants : Comptabilité, Finances, Gestion, Sciences économiques; </w:t>
      </w:r>
    </w:p>
    <w:p w:rsidR="0024584F" w:rsidRPr="00EA5AB3" w:rsidRDefault="0024584F" w:rsidP="007E4983">
      <w:pPr>
        <w:pStyle w:val="Texte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EA5AB3">
        <w:rPr>
          <w:rFonts w:asciiTheme="minorHAnsi" w:hAnsiTheme="minorHAnsi" w:cstheme="minorHAnsi"/>
          <w:sz w:val="22"/>
          <w:szCs w:val="22"/>
          <w:lang w:val="fr-FR"/>
        </w:rPr>
        <w:t>Maitrise parfaite des outils Microsoft Office (Excel, PowerPoint, Word, Visio) ; logiciels de comptabilité</w:t>
      </w:r>
    </w:p>
    <w:p w:rsidR="0024584F" w:rsidRPr="00EA5AB3" w:rsidRDefault="0024584F" w:rsidP="007E4983">
      <w:pPr>
        <w:pStyle w:val="Paragraphedeliste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Avoir au moins 3 années d’expérience professionnelle pertinente à des fonctions administratives et/ou financières </w:t>
      </w:r>
      <w:r w:rsidRPr="00EA5AB3">
        <w:rPr>
          <w:rFonts w:asciiTheme="minorHAnsi" w:hAnsiTheme="minorHAnsi" w:cstheme="minorHAnsi"/>
          <w:sz w:val="22"/>
          <w:lang w:val="fr-FR"/>
        </w:rPr>
        <w:t>similaires auprès des PTF</w:t>
      </w:r>
      <w:r w:rsidRPr="00EA5AB3">
        <w:rPr>
          <w:rFonts w:asciiTheme="minorHAnsi" w:hAnsiTheme="minorHAnsi" w:cstheme="minorHAnsi"/>
          <w:sz w:val="22"/>
        </w:rPr>
        <w:t xml:space="preserve"> ou dans un organisme de développement; o</w:t>
      </w:r>
      <w:r w:rsidRPr="00EA5AB3">
        <w:rPr>
          <w:rFonts w:asciiTheme="minorHAnsi" w:eastAsia="Times New Roman" w:hAnsiTheme="minorHAnsi" w:cstheme="minorHAnsi"/>
          <w:sz w:val="22"/>
          <w:lang w:val="fr-FR"/>
        </w:rPr>
        <w:t>u d’institutions nationales </w:t>
      </w:r>
    </w:p>
    <w:p w:rsidR="0024584F" w:rsidRPr="00EA5AB3" w:rsidRDefault="0024584F" w:rsidP="007E4983">
      <w:pPr>
        <w:pStyle w:val="Paragraphedeliste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Avoir une parfaite connaissance de la langue française; </w:t>
      </w:r>
    </w:p>
    <w:p w:rsidR="00EA5AB3" w:rsidRPr="00EA5AB3" w:rsidRDefault="0024584F" w:rsidP="007E4983">
      <w:pPr>
        <w:pStyle w:val="Paragraphedeliste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>L’anglais serait un atout favorable</w:t>
      </w:r>
    </w:p>
    <w:p w:rsidR="00EA5AB3" w:rsidRPr="00EA5AB3" w:rsidRDefault="00EA5AB3" w:rsidP="007E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020"/>
          <w:lang w:eastAsia="fr-FR"/>
        </w:rPr>
      </w:pPr>
    </w:p>
    <w:p w:rsidR="00D40DED" w:rsidRPr="00EA5AB3" w:rsidRDefault="00D40DED" w:rsidP="00D40DE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02020"/>
          <w:lang w:eastAsia="fr-FR"/>
        </w:rPr>
      </w:pPr>
      <w:r>
        <w:rPr>
          <w:rFonts w:eastAsia="Times New Roman" w:cstheme="minorHAnsi"/>
          <w:b/>
          <w:bCs/>
          <w:color w:val="202020"/>
          <w:lang w:eastAsia="fr-FR"/>
        </w:rPr>
        <w:t>Comment postuler</w:t>
      </w:r>
      <w:r w:rsidRPr="00EA5AB3">
        <w:rPr>
          <w:rFonts w:eastAsia="Times New Roman" w:cstheme="minorHAnsi"/>
          <w:b/>
          <w:bCs/>
          <w:color w:val="202020"/>
          <w:lang w:eastAsia="fr-FR"/>
        </w:rPr>
        <w:t>?</w:t>
      </w:r>
    </w:p>
    <w:p w:rsidR="00D40DED" w:rsidRPr="00D40DED" w:rsidRDefault="00D40DED" w:rsidP="00D40DED">
      <w:pPr>
        <w:pStyle w:val="Paragraphedeliste"/>
        <w:ind w:left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EA5AB3">
        <w:rPr>
          <w:rFonts w:asciiTheme="minorHAnsi" w:hAnsiTheme="minorHAnsi" w:cstheme="minorHAnsi"/>
          <w:sz w:val="22"/>
        </w:rPr>
        <w:t>Les candidats intéressés par l’avis de recrutement peuvent o</w:t>
      </w:r>
      <w:r>
        <w:rPr>
          <w:rFonts w:cstheme="minorHAnsi"/>
        </w:rPr>
        <w:t xml:space="preserve">btenir les termes de référence </w:t>
      </w:r>
      <w:r w:rsidR="00AF07F6">
        <w:rPr>
          <w:rFonts w:cstheme="minorHAnsi"/>
        </w:rPr>
        <w:t xml:space="preserve">via le site acces-afrique.com, section « offre d’emploi » pour le poste en question et/ou </w:t>
      </w:r>
      <w:r w:rsidRPr="00EA5AB3">
        <w:rPr>
          <w:rFonts w:asciiTheme="minorHAnsi" w:hAnsiTheme="minorHAnsi" w:cstheme="minorHAnsi"/>
          <w:sz w:val="22"/>
        </w:rPr>
        <w:t xml:space="preserve">en faisant la requête à l’adresse </w:t>
      </w:r>
      <w:r w:rsidRPr="00EA5AB3">
        <w:rPr>
          <w:rFonts w:asciiTheme="minorHAnsi" w:hAnsiTheme="minorHAnsi" w:cstheme="minorHAnsi"/>
          <w:color w:val="FF0000"/>
          <w:sz w:val="22"/>
        </w:rPr>
        <w:t>recrute</w:t>
      </w:r>
      <w:r w:rsidR="00DD1188">
        <w:rPr>
          <w:rFonts w:asciiTheme="minorHAnsi" w:hAnsiTheme="minorHAnsi" w:cstheme="minorHAnsi"/>
          <w:color w:val="FF0000"/>
          <w:sz w:val="22"/>
        </w:rPr>
        <w:t>ment</w:t>
      </w:r>
      <w:r w:rsidRPr="00EA5AB3">
        <w:rPr>
          <w:rFonts w:asciiTheme="minorHAnsi" w:hAnsiTheme="minorHAnsi" w:cstheme="minorHAnsi"/>
          <w:color w:val="FF0000"/>
          <w:sz w:val="22"/>
        </w:rPr>
        <w:t xml:space="preserve">@souroumali.com </w:t>
      </w:r>
      <w:r w:rsidRPr="00EA5AB3">
        <w:rPr>
          <w:rFonts w:asciiTheme="minorHAnsi" w:hAnsiTheme="minorHAnsi" w:cstheme="minorHAnsi"/>
          <w:sz w:val="22"/>
        </w:rPr>
        <w:t>avec pour objet dans le message : « Demande de do</w:t>
      </w:r>
      <w:r>
        <w:rPr>
          <w:rFonts w:cstheme="minorHAnsi"/>
        </w:rPr>
        <w:t xml:space="preserve">ssier complet, </w:t>
      </w:r>
      <w:r w:rsidRPr="00EA5AB3">
        <w:rPr>
          <w:rFonts w:asciiTheme="minorHAnsi" w:hAnsiTheme="minorHAnsi" w:cstheme="minorHAnsi"/>
          <w:sz w:val="22"/>
        </w:rPr>
        <w:t>Poste : « </w:t>
      </w:r>
      <w:r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) </w:t>
      </w:r>
      <w:r w:rsidRPr="00EA5AB3">
        <w:rPr>
          <w:rFonts w:asciiTheme="minorHAnsi" w:hAnsiTheme="minorHAnsi" w:cstheme="minorHAnsi"/>
          <w:b/>
          <w:bCs/>
          <w:sz w:val="22"/>
        </w:rPr>
        <w:t>et Financier</w:t>
      </w:r>
      <w:r>
        <w:rPr>
          <w:rFonts w:asciiTheme="minorHAnsi" w:hAnsiTheme="minorHAnsi" w:cstheme="minorHAnsi"/>
          <w:b/>
          <w:bCs/>
          <w:sz w:val="22"/>
        </w:rPr>
        <w:t xml:space="preserve"> (e)</w:t>
      </w:r>
      <w:r w:rsidRPr="00EA5AB3">
        <w:rPr>
          <w:rFonts w:asciiTheme="minorHAnsi" w:hAnsiTheme="minorHAnsi" w:cstheme="minorHAnsi"/>
          <w:sz w:val="22"/>
        </w:rPr>
        <w:t>»</w:t>
      </w:r>
    </w:p>
    <w:p w:rsidR="00D40DED" w:rsidRDefault="00D40DED" w:rsidP="00D40DED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D40DED" w:rsidRPr="00EA5AB3" w:rsidRDefault="00D40DED" w:rsidP="00D40DED">
      <w:pPr>
        <w:pStyle w:val="Paragraphedeliste"/>
        <w:ind w:left="0"/>
        <w:contextualSpacing w:val="0"/>
        <w:rPr>
          <w:rFonts w:asciiTheme="minorHAnsi" w:hAnsiTheme="minorHAnsi" w:cstheme="minorHAnsi"/>
          <w:sz w:val="22"/>
        </w:rPr>
      </w:pPr>
      <w:r w:rsidRPr="00EA5AB3">
        <w:rPr>
          <w:rFonts w:asciiTheme="minorHAnsi" w:hAnsiTheme="minorHAnsi" w:cstheme="minorHAnsi"/>
          <w:sz w:val="22"/>
        </w:rPr>
        <w:t xml:space="preserve">Les dossiers de candidatures </w:t>
      </w:r>
      <w:r w:rsidR="00AF07F6">
        <w:rPr>
          <w:rFonts w:asciiTheme="minorHAnsi" w:hAnsiTheme="minorHAnsi" w:cstheme="minorHAnsi"/>
          <w:sz w:val="22"/>
        </w:rPr>
        <w:t xml:space="preserve">pourront être soumis en ligne sur le même site en s’inscrivant et en suivant les procédures ou encore transmis directement </w:t>
      </w:r>
      <w:bookmarkStart w:id="0" w:name="_GoBack"/>
      <w:bookmarkEnd w:id="0"/>
      <w:r w:rsidRPr="00EA5AB3">
        <w:rPr>
          <w:rFonts w:asciiTheme="minorHAnsi" w:hAnsiTheme="minorHAnsi" w:cstheme="minorHAnsi"/>
          <w:sz w:val="22"/>
        </w:rPr>
        <w:t xml:space="preserve">à la même adresse soit </w:t>
      </w:r>
      <w:r w:rsidRPr="00EA5AB3">
        <w:rPr>
          <w:rFonts w:asciiTheme="minorHAnsi" w:hAnsiTheme="minorHAnsi" w:cstheme="minorHAnsi"/>
          <w:color w:val="FF0000"/>
          <w:sz w:val="22"/>
        </w:rPr>
        <w:t>recrute</w:t>
      </w:r>
      <w:r w:rsidR="007E2E03">
        <w:rPr>
          <w:rFonts w:asciiTheme="minorHAnsi" w:hAnsiTheme="minorHAnsi" w:cstheme="minorHAnsi"/>
          <w:color w:val="FF0000"/>
          <w:sz w:val="22"/>
        </w:rPr>
        <w:t>ment@</w:t>
      </w:r>
      <w:r w:rsidRPr="00EA5AB3">
        <w:rPr>
          <w:rFonts w:asciiTheme="minorHAnsi" w:hAnsiTheme="minorHAnsi" w:cstheme="minorHAnsi"/>
          <w:color w:val="FF0000"/>
          <w:sz w:val="22"/>
        </w:rPr>
        <w:t xml:space="preserve">souroumali.com </w:t>
      </w:r>
      <w:r w:rsidRPr="00EA5AB3">
        <w:rPr>
          <w:rFonts w:asciiTheme="minorHAnsi" w:hAnsiTheme="minorHAnsi" w:cstheme="minorHAnsi"/>
          <w:sz w:val="22"/>
        </w:rPr>
        <w:t>avec pour objet dans le message « dossier de candidature</w:t>
      </w:r>
      <w:r>
        <w:rPr>
          <w:rFonts w:cstheme="minorHAnsi"/>
        </w:rPr>
        <w:t xml:space="preserve">, </w:t>
      </w:r>
      <w:r w:rsidRPr="00EA5AB3">
        <w:rPr>
          <w:rFonts w:asciiTheme="minorHAnsi" w:hAnsiTheme="minorHAnsi" w:cstheme="minorHAnsi"/>
          <w:sz w:val="22"/>
        </w:rPr>
        <w:t xml:space="preserve">poste : </w:t>
      </w:r>
      <w:r w:rsidRPr="00EA5AB3">
        <w:rPr>
          <w:rFonts w:asciiTheme="minorHAnsi" w:hAnsiTheme="minorHAnsi" w:cstheme="minorHAnsi"/>
          <w:b/>
          <w:bCs/>
          <w:sz w:val="22"/>
        </w:rPr>
        <w:t xml:space="preserve">Responsable Administratif </w:t>
      </w:r>
      <w:r>
        <w:rPr>
          <w:rFonts w:asciiTheme="minorHAnsi" w:hAnsiTheme="minorHAnsi" w:cstheme="minorHAnsi"/>
          <w:b/>
          <w:bCs/>
          <w:sz w:val="22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ve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) </w:t>
      </w:r>
      <w:r w:rsidRPr="00EA5AB3">
        <w:rPr>
          <w:rFonts w:asciiTheme="minorHAnsi" w:hAnsiTheme="minorHAnsi" w:cstheme="minorHAnsi"/>
          <w:b/>
          <w:bCs/>
          <w:sz w:val="22"/>
        </w:rPr>
        <w:t>et Financier</w:t>
      </w:r>
      <w:r>
        <w:rPr>
          <w:rFonts w:asciiTheme="minorHAnsi" w:hAnsiTheme="minorHAnsi" w:cstheme="minorHAnsi"/>
          <w:b/>
          <w:bCs/>
          <w:sz w:val="22"/>
        </w:rPr>
        <w:t xml:space="preserve"> (e)</w:t>
      </w:r>
      <w:r w:rsidRPr="00EA5AB3">
        <w:rPr>
          <w:rFonts w:asciiTheme="minorHAnsi" w:hAnsiTheme="minorHAnsi" w:cstheme="minorHAnsi"/>
          <w:sz w:val="22"/>
        </w:rPr>
        <w:t xml:space="preserve">» </w:t>
      </w:r>
    </w:p>
    <w:p w:rsidR="00D40DED" w:rsidRDefault="00D40DED" w:rsidP="00D40DED">
      <w:pPr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</w:p>
    <w:p w:rsidR="00D40DED" w:rsidRPr="00EA5AB3" w:rsidRDefault="00D40DED" w:rsidP="00D40DED">
      <w:pPr>
        <w:spacing w:after="0" w:line="240" w:lineRule="auto"/>
        <w:jc w:val="both"/>
        <w:rPr>
          <w:rFonts w:cstheme="minorHAnsi"/>
        </w:rPr>
      </w:pPr>
      <w:r w:rsidRPr="00EA5AB3">
        <w:rPr>
          <w:rFonts w:eastAsia="Times New Roman" w:cstheme="minorHAnsi"/>
          <w:color w:val="202020"/>
          <w:lang w:eastAsia="fr-FR"/>
        </w:rPr>
        <w:t>Les postulants doivent produire les informations sur leur capacité et expérience démontrant qu’ils sont qualifiés pour le poste</w:t>
      </w:r>
      <w:r>
        <w:rPr>
          <w:rFonts w:eastAsia="Times New Roman" w:cstheme="minorHAnsi"/>
          <w:color w:val="202020"/>
          <w:lang w:eastAsia="fr-FR"/>
        </w:rPr>
        <w:t xml:space="preserve">. </w:t>
      </w:r>
      <w:r w:rsidRPr="00EA5AB3">
        <w:rPr>
          <w:rFonts w:cstheme="minorHAnsi"/>
        </w:rPr>
        <w:t xml:space="preserve">Les dossiers doivent comprendre : 1. Une lettre de motivation et, 2. Un Curriculum vitae accompagné d’une copie des diplômes obtenus, attestations/certificats de formation et de travail. </w:t>
      </w:r>
    </w:p>
    <w:p w:rsidR="00D40DED" w:rsidRDefault="00D40DED" w:rsidP="00D40DED">
      <w:pPr>
        <w:spacing w:after="0" w:line="240" w:lineRule="auto"/>
        <w:jc w:val="both"/>
        <w:rPr>
          <w:rFonts w:cstheme="minorHAnsi"/>
        </w:rPr>
      </w:pPr>
    </w:p>
    <w:p w:rsidR="00D40DED" w:rsidRPr="00EA5AB3" w:rsidRDefault="00D40DED" w:rsidP="00D40DED">
      <w:pPr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  <w:r w:rsidRPr="00EA5AB3">
        <w:rPr>
          <w:rFonts w:cstheme="minorHAnsi"/>
        </w:rPr>
        <w:t xml:space="preserve">La date limite de dépôt des dossiers est </w:t>
      </w:r>
      <w:r w:rsidR="00DD1188">
        <w:rPr>
          <w:rFonts w:cstheme="minorHAnsi"/>
          <w:color w:val="FF0000"/>
        </w:rPr>
        <w:t>le 21</w:t>
      </w:r>
      <w:r w:rsidRPr="00EA5AB3">
        <w:rPr>
          <w:rFonts w:cstheme="minorHAnsi"/>
          <w:color w:val="FF0000"/>
        </w:rPr>
        <w:t xml:space="preserve"> Mai 2021 à 12h00</w:t>
      </w:r>
      <w:r w:rsidRPr="00EA5AB3">
        <w:rPr>
          <w:rFonts w:cstheme="minorHAnsi"/>
        </w:rPr>
        <w:t>. Les candidats qui rempliront les cr</w:t>
      </w:r>
      <w:r>
        <w:rPr>
          <w:rFonts w:cstheme="minorHAnsi"/>
        </w:rPr>
        <w:t>itères de qualification selon les termes de référence du</w:t>
      </w:r>
      <w:r w:rsidRPr="00EA5AB3">
        <w:rPr>
          <w:rFonts w:cstheme="minorHAnsi"/>
        </w:rPr>
        <w:t xml:space="preserve"> recrutement</w:t>
      </w:r>
      <w:r>
        <w:rPr>
          <w:rFonts w:cstheme="minorHAnsi"/>
        </w:rPr>
        <w:t xml:space="preserve"> </w:t>
      </w:r>
      <w:r w:rsidRPr="00EA5AB3">
        <w:rPr>
          <w:rFonts w:cstheme="minorHAnsi"/>
        </w:rPr>
        <w:t>seront invités pour les étapes suivantes du recrutement. Les candidats non retenus seront informés.</w:t>
      </w:r>
    </w:p>
    <w:p w:rsidR="00D40DED" w:rsidRDefault="00D40DED" w:rsidP="00D40D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</w:p>
    <w:p w:rsidR="00EA5AB3" w:rsidRPr="00EA5AB3" w:rsidRDefault="00D40DED" w:rsidP="00D40DE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fr-FR"/>
        </w:rPr>
      </w:pPr>
      <w:r w:rsidRPr="00EA5AB3">
        <w:rPr>
          <w:rFonts w:eastAsia="Times New Roman" w:cstheme="minorHAnsi"/>
          <w:color w:val="202020"/>
          <w:lang w:eastAsia="fr-FR"/>
        </w:rPr>
        <w:t>L’ICS s'engage pour l'égalité des chances en matière d'emploi.</w:t>
      </w:r>
      <w:r>
        <w:rPr>
          <w:rFonts w:eastAsia="Times New Roman" w:cstheme="minorHAnsi"/>
          <w:color w:val="202020"/>
          <w:lang w:eastAsia="fr-FR"/>
        </w:rPr>
        <w:t xml:space="preserve"> Les candidatures féminines sont encouragées</w:t>
      </w:r>
    </w:p>
    <w:sectPr w:rsidR="00EA5AB3" w:rsidRPr="00EA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D3F"/>
    <w:multiLevelType w:val="hybridMultilevel"/>
    <w:tmpl w:val="4628CC0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F2339"/>
    <w:multiLevelType w:val="hybridMultilevel"/>
    <w:tmpl w:val="B7248B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4C075A"/>
    <w:multiLevelType w:val="hybridMultilevel"/>
    <w:tmpl w:val="7E54F292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4F"/>
    <w:rsid w:val="0024584F"/>
    <w:rsid w:val="00325B41"/>
    <w:rsid w:val="00363A4A"/>
    <w:rsid w:val="007E2E03"/>
    <w:rsid w:val="007E4983"/>
    <w:rsid w:val="008A663E"/>
    <w:rsid w:val="00AF07F6"/>
    <w:rsid w:val="00D24668"/>
    <w:rsid w:val="00D40DED"/>
    <w:rsid w:val="00DD1188"/>
    <w:rsid w:val="00E7451F"/>
    <w:rsid w:val="00E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1840-BCC7-4E8E-BDC0-711B66BD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4584F"/>
    <w:pPr>
      <w:spacing w:after="0" w:line="240" w:lineRule="auto"/>
      <w:ind w:left="720"/>
      <w:contextualSpacing/>
      <w:jc w:val="both"/>
    </w:pPr>
    <w:rPr>
      <w:rFonts w:ascii="Calibri" w:hAnsi="Calibri"/>
      <w:sz w:val="24"/>
      <w:lang w:val="fr-CA"/>
    </w:rPr>
  </w:style>
  <w:style w:type="character" w:customStyle="1" w:styleId="ParagraphedelisteCar">
    <w:name w:val="Paragraphe de liste Car"/>
    <w:link w:val="Paragraphedeliste"/>
    <w:uiPriority w:val="34"/>
    <w:rsid w:val="0024584F"/>
    <w:rPr>
      <w:rFonts w:ascii="Calibri" w:hAnsi="Calibri"/>
      <w:sz w:val="24"/>
      <w:lang w:val="fr-CA"/>
    </w:rPr>
  </w:style>
  <w:style w:type="paragraph" w:customStyle="1" w:styleId="Texte">
    <w:name w:val="Texte"/>
    <w:rsid w:val="00245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Bianivo MOUNKORO</dc:creator>
  <cp:keywords/>
  <dc:description/>
  <cp:lastModifiedBy>HP</cp:lastModifiedBy>
  <cp:revision>2</cp:revision>
  <dcterms:created xsi:type="dcterms:W3CDTF">2021-05-06T06:02:00Z</dcterms:created>
  <dcterms:modified xsi:type="dcterms:W3CDTF">2021-05-06T06:02:00Z</dcterms:modified>
</cp:coreProperties>
</file>